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4" w:rsidRDefault="002A3984"/>
    <w:p w:rsidR="00860385" w:rsidRPr="00EE3D21" w:rsidRDefault="00EF125F" w:rsidP="00EE3D21">
      <w:pPr>
        <w:spacing w:before="120" w:after="120"/>
        <w:jc w:val="center"/>
        <w:rPr>
          <w:b/>
          <w:bCs/>
          <w:sz w:val="28"/>
          <w:szCs w:val="28"/>
        </w:rPr>
      </w:pPr>
      <w:r w:rsidRPr="006D3972">
        <w:rPr>
          <w:b/>
          <w:bCs/>
          <w:sz w:val="28"/>
          <w:szCs w:val="28"/>
        </w:rPr>
        <w:t xml:space="preserve"> Вопросы к зачету по дисциплине «Конституционное право России»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Конституционное право как наука.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Конституционное право как отрасль права.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Нормы конституционного права.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Предмет и метод конституционного права.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Конституционно-правовые отношения.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Субъекты конституционного права РФ.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Источники конституционного права РФ.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bookmarkStart w:id="0" w:name="__DdeLink__7918_2127906986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 национальной безопасности Российской Федерации, утвержденная Указом Президента РФ 02.07.2021 № 400,  к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 важнейшее направление обеспечения национальной безопасности.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Конституция РФ - фундамент правового регулирования национальной безопасности.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 Закон — основной источник российского конституционного права (понятие, признаки, виды).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Конституционная ответственность (понятие, субъекты, основания).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 Понятие и сущность Конституции РФ.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 Конституция РФ 1993 г. Общая характеристика. Виды Конституций в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 Юридические свойства Конституции РФ.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 Реализация конституционных норм (понятие, формы). Прямое действие норм Конституции РФ 1993 г.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 Конституция РСФСР 1918 г. (общая характеристика).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 Процедура пересмотра и изменения Конституции в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 Основы конституционного строя Российской Федерации (понятие, элементы, принципы).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19. Разделение властей и конституционная система органов государственной власти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 Взаимосвязь конституционного строя и права национальной безопасности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 Народовластие и его конституционное закрепление.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22. Конституционные институты прямой демократии.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23. Референдум (понятие и виды).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24. Конституционные основы многопартийности в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 Конституционные основы экономического строя в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26. Формы собственности в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 Понятие и принципы российского гражданства.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28. Приобретение и прекращение гражданства РФ.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29. Гражданство детей в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30. Правовое положение лиц без гражданства и иностранцев в России.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31. Правовое положение лиц с двойным гражданством.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32. Право политического убежища в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33. Общие признаки института основных прав и обя</w:t>
      </w:r>
      <w:r>
        <w:rPr>
          <w:rFonts w:ascii="Times New Roman" w:hAnsi="Times New Roman" w:cs="Times New Roman"/>
          <w:sz w:val="28"/>
          <w:szCs w:val="28"/>
        </w:rPr>
        <w:t>занностей граждан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Классификация основных (конституционных) прав и обязанностей человека и гражданина в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Личные конституционные права и свободы граждан России.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36. Конституционное право граждан на неприкосновенность личности.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Право человека и гражданина на жизнь.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Конституционное право граждан на защиту своих прав. Гарантии соблюдения основных прав человека в условиях чрезвычайного положения.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Конституционное право граждан на свободу совести.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Конституционное право граждан на свободу передвижения, выбор места пребывания и жительства в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41. Экономические, социальные и культурные права граждан в России.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Право граждан на свободу труда, его конституционное содержание и гарантии.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Право граждан на жилище, неприкосновенность жилища — конституционные права граждан РФ.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Право на охрану здоровья и медицинскую помощь.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Право граждан на образование.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Политические права и свободы граждан России.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Конституционное право граждан на участие в управлении государственными делами.</w:t>
      </w:r>
    </w:p>
    <w:p w:rsidR="00EE2A1F" w:rsidRDefault="00EE2A1F" w:rsidP="00EE2A1F">
      <w:pPr>
        <w:pStyle w:val="041E0441043D043E0432043D043E043904420435043A04410442"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Конституционное право граждан на свободу слова и печати.</w:t>
      </w:r>
    </w:p>
    <w:p w:rsidR="00EE2A1F" w:rsidRDefault="00EE2A1F" w:rsidP="00EE2A1F">
      <w:pPr>
        <w:pStyle w:val="041E0441043D043E0432043D043E043904420435043A04410442"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Конституционное право граждан на информацию.</w:t>
      </w:r>
    </w:p>
    <w:p w:rsidR="00EE2A1F" w:rsidRDefault="00EE2A1F" w:rsidP="00EE2A1F">
      <w:pPr>
        <w:pStyle w:val="041E0441043D043E0432043D043E043904420435043A04410442"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Конституционное право на объединение в общественные организации.</w:t>
      </w:r>
    </w:p>
    <w:p w:rsidR="00EE2A1F" w:rsidRDefault="00EE2A1F" w:rsidP="00EE2A1F">
      <w:pPr>
        <w:pStyle w:val="041E0441043D043E0432043D043E043904420435043A04410442"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Конституционные обязанности граждан РФ.</w:t>
      </w:r>
    </w:p>
    <w:p w:rsidR="00EE2A1F" w:rsidRDefault="00EE2A1F" w:rsidP="00EE2A1F">
      <w:pPr>
        <w:pStyle w:val="041E0441043D043E0432043D043E043904420435043A04410442"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Государственная защита прав и свобод граждан РФ.</w:t>
      </w:r>
    </w:p>
    <w:p w:rsidR="00EE2A1F" w:rsidRDefault="00EE2A1F" w:rsidP="00EE2A1F">
      <w:pPr>
        <w:pStyle w:val="041E0441043D043E0432043D043E043904420435043A04410442"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Понятие и формы государственного устройства.</w:t>
      </w:r>
    </w:p>
    <w:p w:rsidR="00EE2A1F" w:rsidRDefault="00EE2A1F" w:rsidP="00EE2A1F">
      <w:pPr>
        <w:pStyle w:val="041E0441043D043E0432043D043E043904420435043A04410442"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Субъекты Российской Федерации.</w:t>
      </w:r>
    </w:p>
    <w:p w:rsidR="00EE2A1F" w:rsidRDefault="00EE2A1F" w:rsidP="00EE2A1F">
      <w:pPr>
        <w:pStyle w:val="041E0441043D043E0432043D043E043904420435043A04410442"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Федеративное устройство России.</w:t>
      </w:r>
    </w:p>
    <w:p w:rsidR="00EE2A1F" w:rsidRDefault="00EE2A1F" w:rsidP="00EE2A1F">
      <w:pPr>
        <w:pStyle w:val="041E0441043D043E0432043D043E043904420435043A04410442"/>
        <w:spacing w:line="228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Конституционная природа федеративного устройства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57. Национальный суверенитет и его реализация в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Образование СССР и прекращение его существования.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Суверенитет Российской Федерации. Государственные символы России.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Знание текста Государственного гимна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61.Конституционный статус республики в составе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62.Конституционный статус края, области в составе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Конституционный статус автономного округа в составе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Виды автономий в Российской Федерации.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Компетенция Российской Федерации (понятие и виды).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66. Сфера совместного ведения Российской Федерац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ии  и ее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субъектов.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67.Российская Федерация в Содружестве Независимых Государств.</w:t>
      </w:r>
    </w:p>
    <w:p w:rsidR="00EE2A1F" w:rsidRDefault="00EE2A1F" w:rsidP="00EE2A1F">
      <w:pPr>
        <w:pStyle w:val="041E0441043D043E0432043D043E043904420435043A0441044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68.Административно-территориальное устройство субъектов РФ.</w:t>
      </w:r>
    </w:p>
    <w:p w:rsidR="00660553" w:rsidRDefault="00660553" w:rsidP="00EF125F">
      <w:pPr>
        <w:spacing w:before="100" w:beforeAutospacing="1" w:after="100" w:afterAutospacing="1"/>
        <w:jc w:val="center"/>
      </w:pPr>
      <w:bookmarkStart w:id="1" w:name="_GoBack"/>
      <w:bookmarkEnd w:id="1"/>
    </w:p>
    <w:sectPr w:rsidR="00660553" w:rsidSect="00C2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53A8CDA2"/>
    <w:name w:val="WW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2.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2.%3.%4.%5.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9F2"/>
    <w:rsid w:val="001936CA"/>
    <w:rsid w:val="002A3984"/>
    <w:rsid w:val="004939F2"/>
    <w:rsid w:val="00660553"/>
    <w:rsid w:val="006E1D80"/>
    <w:rsid w:val="008279B1"/>
    <w:rsid w:val="00860385"/>
    <w:rsid w:val="00AC54FE"/>
    <w:rsid w:val="00C24335"/>
    <w:rsid w:val="00DC3A25"/>
    <w:rsid w:val="00EE2A1F"/>
    <w:rsid w:val="00EE3D21"/>
    <w:rsid w:val="00EF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53"/>
    <w:pPr>
      <w:spacing w:before="100" w:beforeAutospacing="1" w:after="100" w:afterAutospacing="1"/>
    </w:p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EF125F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rsid w:val="00EF125F"/>
    <w:pPr>
      <w:keepNext/>
      <w:keepLines/>
      <w:spacing w:before="130" w:after="765"/>
      <w:ind w:firstLine="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mikshtada</cp:lastModifiedBy>
  <cp:revision>10</cp:revision>
  <dcterms:created xsi:type="dcterms:W3CDTF">2020-09-24T04:38:00Z</dcterms:created>
  <dcterms:modified xsi:type="dcterms:W3CDTF">2022-09-11T08:06:00Z</dcterms:modified>
</cp:coreProperties>
</file>